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FAA63" w14:textId="2999A513" w:rsidR="000A6A14" w:rsidRPr="006204AB" w:rsidRDefault="000A6A14" w:rsidP="007569DB">
      <w:pPr>
        <w:spacing w:after="0" w:line="240" w:lineRule="auto"/>
        <w:jc w:val="right"/>
        <w:rPr>
          <w:rFonts w:ascii="Tahoma" w:hAnsi="Tahoma" w:cs="Tahoma"/>
          <w:i/>
          <w:sz w:val="22"/>
          <w:szCs w:val="22"/>
        </w:rPr>
      </w:pPr>
      <w:r w:rsidRPr="006204AB">
        <w:rPr>
          <w:rFonts w:ascii="Tahoma" w:hAnsi="Tahoma" w:cs="Tahoma"/>
          <w:i/>
          <w:sz w:val="22"/>
          <w:szCs w:val="22"/>
        </w:rPr>
        <w:t xml:space="preserve">Unidad de Transparencia </w:t>
      </w:r>
    </w:p>
    <w:p w14:paraId="414CFB5F" w14:textId="77777777" w:rsidR="007569DB" w:rsidRPr="006204AB" w:rsidRDefault="007569DB" w:rsidP="007569DB">
      <w:pPr>
        <w:spacing w:after="0" w:line="240" w:lineRule="auto"/>
        <w:jc w:val="center"/>
        <w:rPr>
          <w:rFonts w:ascii="Tahoma" w:hAnsi="Tahoma" w:cs="Tahoma"/>
          <w:b/>
          <w:color w:val="C00000"/>
          <w:sz w:val="22"/>
          <w:szCs w:val="22"/>
        </w:rPr>
      </w:pPr>
    </w:p>
    <w:p w14:paraId="295320DB" w14:textId="2263819F" w:rsidR="000A6A14" w:rsidRPr="006204AB" w:rsidRDefault="003A641F" w:rsidP="007569DB">
      <w:pPr>
        <w:spacing w:after="0" w:line="240" w:lineRule="auto"/>
        <w:jc w:val="center"/>
        <w:rPr>
          <w:rFonts w:ascii="Tahoma" w:hAnsi="Tahoma" w:cs="Tahoma"/>
          <w:b/>
          <w:color w:val="820000"/>
          <w:sz w:val="22"/>
          <w:szCs w:val="22"/>
        </w:rPr>
      </w:pPr>
      <w:r w:rsidRPr="006204AB">
        <w:rPr>
          <w:rFonts w:ascii="Tahoma" w:hAnsi="Tahoma" w:cs="Tahoma"/>
          <w:b/>
          <w:color w:val="820000"/>
          <w:sz w:val="22"/>
          <w:szCs w:val="22"/>
        </w:rPr>
        <w:t>AVISO DE PRIVACIDAD SIMPLIFICADO</w:t>
      </w:r>
    </w:p>
    <w:p w14:paraId="63CB76AE" w14:textId="77777777" w:rsidR="007569DB" w:rsidRPr="006204AB" w:rsidRDefault="007569DB" w:rsidP="007569DB">
      <w:pPr>
        <w:spacing w:after="0" w:line="240" w:lineRule="auto"/>
        <w:jc w:val="center"/>
        <w:rPr>
          <w:rFonts w:ascii="Tahoma" w:hAnsi="Tahoma" w:cs="Tahoma"/>
          <w:b/>
          <w:color w:val="C00000"/>
          <w:sz w:val="22"/>
          <w:szCs w:val="22"/>
        </w:rPr>
      </w:pPr>
    </w:p>
    <w:p w14:paraId="3261CC59" w14:textId="7C64ADD9" w:rsidR="000A6A14" w:rsidRPr="006204AB" w:rsidRDefault="000A6A14" w:rsidP="007569DB">
      <w:pPr>
        <w:spacing w:after="0" w:line="240" w:lineRule="auto"/>
        <w:jc w:val="center"/>
        <w:rPr>
          <w:rFonts w:ascii="Tahoma" w:hAnsi="Tahoma" w:cs="Tahoma"/>
          <w:b/>
          <w:sz w:val="22"/>
          <w:szCs w:val="22"/>
        </w:rPr>
      </w:pPr>
      <w:r w:rsidRPr="006204AB">
        <w:rPr>
          <w:rFonts w:ascii="Tahoma" w:hAnsi="Tahoma" w:cs="Tahoma"/>
          <w:b/>
          <w:sz w:val="22"/>
          <w:szCs w:val="22"/>
        </w:rPr>
        <w:t>Atención de Solicitudes de Acceso a la Información, ejercicio de Derechos en materia de protección de datos personales</w:t>
      </w:r>
      <w:bookmarkStart w:id="0" w:name="_GoBack"/>
      <w:bookmarkEnd w:id="0"/>
      <w:r w:rsidRPr="006204AB">
        <w:rPr>
          <w:rFonts w:ascii="Tahoma" w:hAnsi="Tahoma" w:cs="Tahoma"/>
          <w:b/>
          <w:sz w:val="22"/>
          <w:szCs w:val="22"/>
        </w:rPr>
        <w:t>, Recursos de Revisi</w:t>
      </w:r>
      <w:r w:rsidR="00BC25B8" w:rsidRPr="006204AB">
        <w:rPr>
          <w:rFonts w:ascii="Tahoma" w:hAnsi="Tahoma" w:cs="Tahoma"/>
          <w:b/>
          <w:sz w:val="22"/>
          <w:szCs w:val="22"/>
        </w:rPr>
        <w:t>ón y denuncias del Banco Nacional de Comercio Exterior, Sociedad Nacional de Crédito, Institución de Banca de Desarrollo (BANCOMEXT)</w:t>
      </w:r>
    </w:p>
    <w:p w14:paraId="606C0EA0" w14:textId="4DCADEEF" w:rsidR="000A6A14" w:rsidRPr="000B5D75" w:rsidRDefault="000A6A14" w:rsidP="007569DB">
      <w:pPr>
        <w:spacing w:after="0" w:line="240" w:lineRule="auto"/>
        <w:rPr>
          <w:rFonts w:ascii="Tahoma" w:hAnsi="Tahoma" w:cs="Tahoma"/>
          <w:sz w:val="22"/>
          <w:szCs w:val="22"/>
        </w:rPr>
      </w:pPr>
    </w:p>
    <w:p w14:paraId="6E8C9A02" w14:textId="48D0E07E" w:rsidR="000A6A14" w:rsidRPr="006204AB" w:rsidRDefault="000A6A14" w:rsidP="003A641F">
      <w:pPr>
        <w:pStyle w:val="Prrafodelista"/>
        <w:numPr>
          <w:ilvl w:val="0"/>
          <w:numId w:val="3"/>
        </w:numPr>
        <w:spacing w:after="0" w:line="240" w:lineRule="auto"/>
        <w:ind w:left="709" w:hanging="709"/>
        <w:rPr>
          <w:rFonts w:ascii="Tahoma" w:hAnsi="Tahoma" w:cs="Tahoma"/>
          <w:b/>
          <w:sz w:val="20"/>
          <w:szCs w:val="20"/>
        </w:rPr>
      </w:pPr>
      <w:r w:rsidRPr="006204AB">
        <w:rPr>
          <w:rFonts w:ascii="Tahoma" w:hAnsi="Tahoma" w:cs="Tahoma"/>
          <w:b/>
          <w:sz w:val="20"/>
          <w:szCs w:val="20"/>
        </w:rPr>
        <w:t>Denominación y domicilio del responsable</w:t>
      </w:r>
    </w:p>
    <w:p w14:paraId="1041182B" w14:textId="4490EB54" w:rsidR="00641BB5" w:rsidRPr="006204AB" w:rsidRDefault="00641BB5" w:rsidP="007569DB">
      <w:pPr>
        <w:pStyle w:val="Prrafodelista"/>
        <w:spacing w:after="0" w:line="240" w:lineRule="auto"/>
        <w:ind w:left="426"/>
        <w:rPr>
          <w:rFonts w:ascii="Tahoma" w:hAnsi="Tahoma" w:cs="Tahoma"/>
          <w:b/>
          <w:sz w:val="20"/>
          <w:szCs w:val="20"/>
        </w:rPr>
      </w:pPr>
    </w:p>
    <w:p w14:paraId="06A0D1D5" w14:textId="4EF562DC" w:rsidR="00641BB5" w:rsidRPr="006204AB" w:rsidRDefault="00BC25B8" w:rsidP="007569DB">
      <w:pPr>
        <w:pStyle w:val="Prrafodelista"/>
        <w:spacing w:after="0" w:line="24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6204AB">
        <w:rPr>
          <w:rFonts w:ascii="Tahoma" w:hAnsi="Tahoma" w:cs="Tahoma"/>
          <w:sz w:val="20"/>
          <w:szCs w:val="20"/>
        </w:rPr>
        <w:t xml:space="preserve">El </w:t>
      </w:r>
      <w:r w:rsidRPr="006204AB">
        <w:rPr>
          <w:rFonts w:ascii="Tahoma" w:hAnsi="Tahoma" w:cs="Tahoma"/>
          <w:bCs/>
          <w:sz w:val="20"/>
          <w:szCs w:val="20"/>
        </w:rPr>
        <w:t>Banco Nacional de Comercio Exterior, Sociedad Nacional de Crédito, I</w:t>
      </w:r>
      <w:r w:rsidR="00293E4C" w:rsidRPr="006204AB">
        <w:rPr>
          <w:rFonts w:ascii="Tahoma" w:hAnsi="Tahoma" w:cs="Tahoma"/>
          <w:bCs/>
          <w:sz w:val="20"/>
          <w:szCs w:val="20"/>
        </w:rPr>
        <w:t>nstitución de Banca de Desarr</w:t>
      </w:r>
      <w:r w:rsidR="007B5073">
        <w:rPr>
          <w:rFonts w:ascii="Tahoma" w:hAnsi="Tahoma" w:cs="Tahoma"/>
          <w:bCs/>
          <w:sz w:val="20"/>
          <w:szCs w:val="20"/>
        </w:rPr>
        <w:t xml:space="preserve">ollo, </w:t>
      </w:r>
      <w:r w:rsidR="00107F75">
        <w:rPr>
          <w:rFonts w:ascii="Tahoma" w:hAnsi="Tahoma" w:cs="Tahoma"/>
          <w:bCs/>
          <w:sz w:val="20"/>
          <w:szCs w:val="20"/>
        </w:rPr>
        <w:t xml:space="preserve">con domicilio en </w:t>
      </w:r>
      <w:r w:rsidR="00107F75">
        <w:rPr>
          <w:rFonts w:ascii="Tahoma" w:hAnsi="Tahoma" w:cs="Tahoma"/>
          <w:kern w:val="0"/>
          <w:sz w:val="20"/>
          <w:szCs w:val="20"/>
          <w14:ligatures w14:val="none"/>
        </w:rPr>
        <w:t xml:space="preserve">Periférico Sur 4333, Colonia Jardines en la Montaña, </w:t>
      </w:r>
      <w:r w:rsidR="007B5073">
        <w:rPr>
          <w:rFonts w:ascii="Tahoma" w:hAnsi="Tahoma" w:cs="Tahoma"/>
          <w:bCs/>
          <w:sz w:val="20"/>
          <w:szCs w:val="20"/>
        </w:rPr>
        <w:t>Demarcación territorial</w:t>
      </w:r>
      <w:r w:rsidRPr="006204AB">
        <w:rPr>
          <w:rFonts w:ascii="Tahoma" w:hAnsi="Tahoma" w:cs="Tahoma"/>
          <w:sz w:val="20"/>
          <w:szCs w:val="20"/>
        </w:rPr>
        <w:t xml:space="preserve"> Tlalpan, C</w:t>
      </w:r>
      <w:r w:rsidR="00FE6021" w:rsidRPr="006204AB">
        <w:rPr>
          <w:rFonts w:ascii="Tahoma" w:hAnsi="Tahoma" w:cs="Tahoma"/>
          <w:sz w:val="20"/>
          <w:szCs w:val="20"/>
        </w:rPr>
        <w:t>ódigo Postal</w:t>
      </w:r>
      <w:r w:rsidRPr="006204AB">
        <w:rPr>
          <w:rFonts w:ascii="Tahoma" w:hAnsi="Tahoma" w:cs="Tahoma"/>
          <w:sz w:val="20"/>
          <w:szCs w:val="20"/>
        </w:rPr>
        <w:t xml:space="preserve"> 14210, Ciudad de México, México, a través de la Unidad de Transparencia, </w:t>
      </w:r>
      <w:r w:rsidR="00641BB5" w:rsidRPr="006204AB">
        <w:rPr>
          <w:rFonts w:ascii="Tahoma" w:hAnsi="Tahoma" w:cs="Tahoma"/>
          <w:sz w:val="20"/>
          <w:szCs w:val="20"/>
        </w:rPr>
        <w:t xml:space="preserve">es responsable del tratamiento de los datos personales que se refieren en el presente aviso de privacidad, los cuales serán protegidos en cumplimiento a lo dispuesto por la Ley General de Protección de Datos Personales en Posesión </w:t>
      </w:r>
      <w:r w:rsidR="00E670E2" w:rsidRPr="006204AB">
        <w:rPr>
          <w:rFonts w:ascii="Tahoma" w:hAnsi="Tahoma" w:cs="Tahoma"/>
          <w:sz w:val="20"/>
          <w:szCs w:val="20"/>
        </w:rPr>
        <w:t xml:space="preserve">de Sujetos Obligados (LGPDPPSO), los Lineamientos Generales de Protección de Datos Personales para el Sector Público </w:t>
      </w:r>
      <w:r w:rsidR="00641BB5" w:rsidRPr="006204AB">
        <w:rPr>
          <w:rFonts w:ascii="Tahoma" w:hAnsi="Tahoma" w:cs="Tahoma"/>
          <w:sz w:val="20"/>
          <w:szCs w:val="20"/>
        </w:rPr>
        <w:t>y demás normativa que resulte aplicable</w:t>
      </w:r>
      <w:r w:rsidRPr="006204AB">
        <w:rPr>
          <w:rFonts w:ascii="Tahoma" w:hAnsi="Tahoma" w:cs="Tahoma"/>
          <w:sz w:val="20"/>
          <w:szCs w:val="20"/>
        </w:rPr>
        <w:t>.</w:t>
      </w:r>
    </w:p>
    <w:p w14:paraId="6DEF173F" w14:textId="77777777" w:rsidR="00641BB5" w:rsidRPr="006204AB" w:rsidRDefault="00641BB5" w:rsidP="007569DB">
      <w:pPr>
        <w:pStyle w:val="Prrafodelista"/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</w:p>
    <w:p w14:paraId="0118251C" w14:textId="5D26327B" w:rsidR="00641BB5" w:rsidRPr="006204AB" w:rsidRDefault="00582F39" w:rsidP="003A641F">
      <w:pPr>
        <w:pStyle w:val="Prrafodelista"/>
        <w:numPr>
          <w:ilvl w:val="0"/>
          <w:numId w:val="3"/>
        </w:numPr>
        <w:spacing w:after="0" w:line="240" w:lineRule="auto"/>
        <w:ind w:left="709" w:hanging="709"/>
        <w:rPr>
          <w:rFonts w:ascii="Tahoma" w:hAnsi="Tahoma" w:cs="Tahoma"/>
          <w:b/>
          <w:sz w:val="20"/>
          <w:szCs w:val="20"/>
        </w:rPr>
      </w:pPr>
      <w:r w:rsidRPr="006204AB">
        <w:rPr>
          <w:rFonts w:ascii="Tahoma" w:hAnsi="Tahoma" w:cs="Tahoma"/>
          <w:b/>
          <w:sz w:val="20"/>
          <w:szCs w:val="20"/>
        </w:rPr>
        <w:t xml:space="preserve">Finalidades del tratamiento de datos personales </w:t>
      </w:r>
    </w:p>
    <w:p w14:paraId="4F436672" w14:textId="5B652223" w:rsidR="00641BB5" w:rsidRPr="006204AB" w:rsidRDefault="00641BB5" w:rsidP="007569DB">
      <w:pPr>
        <w:pStyle w:val="Prrafodelista"/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</w:p>
    <w:p w14:paraId="661A4277" w14:textId="155C6AA1" w:rsidR="00BC25B8" w:rsidRPr="006204AB" w:rsidRDefault="00BC25B8" w:rsidP="000B5D75">
      <w:pPr>
        <w:pStyle w:val="Prrafodelista"/>
        <w:spacing w:after="0" w:line="24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6204AB">
        <w:rPr>
          <w:rFonts w:ascii="Tahoma" w:hAnsi="Tahoma" w:cs="Tahoma"/>
          <w:sz w:val="20"/>
          <w:szCs w:val="20"/>
        </w:rPr>
        <w:t>BANCOMEXT utilizará sus datos personales para llevar a cabo las finalidades derivadas del ámb</w:t>
      </w:r>
      <w:r w:rsidR="008E2377" w:rsidRPr="006204AB">
        <w:rPr>
          <w:rFonts w:ascii="Tahoma" w:hAnsi="Tahoma" w:cs="Tahoma"/>
          <w:sz w:val="20"/>
          <w:szCs w:val="20"/>
        </w:rPr>
        <w:t>ito de sus funciones y que corresponden a lo siguiente:</w:t>
      </w:r>
    </w:p>
    <w:p w14:paraId="4DA62A87" w14:textId="77777777" w:rsidR="00BC25B8" w:rsidRPr="006204AB" w:rsidRDefault="00BC25B8" w:rsidP="007569DB">
      <w:pPr>
        <w:pStyle w:val="Prrafodelista"/>
        <w:spacing w:after="0" w:line="240" w:lineRule="auto"/>
        <w:ind w:left="142"/>
        <w:rPr>
          <w:rFonts w:ascii="Tahoma" w:hAnsi="Tahoma" w:cs="Tahoma"/>
          <w:sz w:val="20"/>
          <w:szCs w:val="20"/>
        </w:rPr>
      </w:pPr>
    </w:p>
    <w:p w14:paraId="6CC0EF9C" w14:textId="77777777" w:rsidR="003034D9" w:rsidRPr="001F3455" w:rsidRDefault="003034D9" w:rsidP="003034D9">
      <w:pPr>
        <w:pStyle w:val="Prrafodelista"/>
        <w:numPr>
          <w:ilvl w:val="0"/>
          <w:numId w:val="6"/>
        </w:num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1F3455">
        <w:rPr>
          <w:rFonts w:ascii="Tahoma" w:hAnsi="Tahoma" w:cs="Tahoma"/>
          <w:sz w:val="20"/>
          <w:szCs w:val="20"/>
        </w:rPr>
        <w:t xml:space="preserve">Auxiliar, orientar y facilitar a la persona titular que lo requiera, </w:t>
      </w:r>
      <w:r>
        <w:rPr>
          <w:rFonts w:ascii="Tahoma" w:hAnsi="Tahoma" w:cs="Tahoma"/>
          <w:sz w:val="20"/>
          <w:szCs w:val="20"/>
        </w:rPr>
        <w:t xml:space="preserve">en la elaboración y </w:t>
      </w:r>
      <w:r w:rsidRPr="001F3455">
        <w:rPr>
          <w:rFonts w:ascii="Tahoma" w:hAnsi="Tahoma" w:cs="Tahoma"/>
          <w:sz w:val="20"/>
          <w:szCs w:val="20"/>
        </w:rPr>
        <w:t xml:space="preserve">la captura de solicitudes de acceso a la información y/o en ejercicio de derechos ARCO y/o portabilidad; </w:t>
      </w:r>
    </w:p>
    <w:p w14:paraId="6059BD96" w14:textId="0ABA2734" w:rsidR="00BC25B8" w:rsidRPr="006204AB" w:rsidRDefault="00BC25B8" w:rsidP="00764684">
      <w:pPr>
        <w:pStyle w:val="Prrafodelista"/>
        <w:numPr>
          <w:ilvl w:val="0"/>
          <w:numId w:val="6"/>
        </w:num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6204AB">
        <w:rPr>
          <w:rFonts w:ascii="Tahoma" w:hAnsi="Tahoma" w:cs="Tahoma"/>
          <w:sz w:val="20"/>
          <w:szCs w:val="20"/>
        </w:rPr>
        <w:t xml:space="preserve">Dar atención y seguimiento a las solicitudes de acceso a la información y/o ejercicio de derechos ARCO y </w:t>
      </w:r>
      <w:r w:rsidR="00AC4EF8" w:rsidRPr="006204AB">
        <w:rPr>
          <w:rFonts w:ascii="Tahoma" w:hAnsi="Tahoma" w:cs="Tahoma"/>
          <w:sz w:val="20"/>
          <w:szCs w:val="20"/>
        </w:rPr>
        <w:t>de Portabilidad que se reciban mediante escrito libre, a través de la Plataforma Nacional o por correo institucional</w:t>
      </w:r>
      <w:r w:rsidR="00582F39" w:rsidRPr="006204AB">
        <w:rPr>
          <w:rFonts w:ascii="Tahoma" w:hAnsi="Tahoma" w:cs="Tahoma"/>
          <w:sz w:val="20"/>
          <w:szCs w:val="20"/>
        </w:rPr>
        <w:t xml:space="preserve"> </w:t>
      </w:r>
      <w:hyperlink r:id="rId7" w:history="1">
        <w:r w:rsidR="00AC4EF8" w:rsidRPr="006204AB">
          <w:rPr>
            <w:rStyle w:val="Hipervnculo"/>
            <w:rFonts w:ascii="Tahoma" w:hAnsi="Tahoma" w:cs="Tahoma"/>
            <w:sz w:val="20"/>
            <w:szCs w:val="20"/>
          </w:rPr>
          <w:t>unidaddetransparencia@bancomext.gob.mx</w:t>
        </w:r>
      </w:hyperlink>
      <w:r w:rsidR="007569DB" w:rsidRPr="006204AB">
        <w:rPr>
          <w:rFonts w:ascii="Tahoma" w:hAnsi="Tahoma" w:cs="Tahoma"/>
          <w:sz w:val="20"/>
          <w:szCs w:val="20"/>
        </w:rPr>
        <w:t>;</w:t>
      </w:r>
    </w:p>
    <w:p w14:paraId="76A12AD5" w14:textId="1516BE70" w:rsidR="00BC25B8" w:rsidRPr="006204AB" w:rsidRDefault="00BC25B8" w:rsidP="009118F1">
      <w:pPr>
        <w:pStyle w:val="Prrafodelista"/>
        <w:numPr>
          <w:ilvl w:val="0"/>
          <w:numId w:val="6"/>
        </w:num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6204AB">
        <w:rPr>
          <w:rFonts w:ascii="Tahoma" w:hAnsi="Tahoma" w:cs="Tahoma"/>
          <w:sz w:val="20"/>
          <w:szCs w:val="20"/>
        </w:rPr>
        <w:t>Dar atención y seguimient</w:t>
      </w:r>
      <w:r w:rsidR="00AC4EF8" w:rsidRPr="006204AB">
        <w:rPr>
          <w:rFonts w:ascii="Tahoma" w:hAnsi="Tahoma" w:cs="Tahoma"/>
          <w:sz w:val="20"/>
          <w:szCs w:val="20"/>
        </w:rPr>
        <w:t xml:space="preserve">o a los recursos de revisión en materia de </w:t>
      </w:r>
      <w:r w:rsidRPr="006204AB">
        <w:rPr>
          <w:rFonts w:ascii="Tahoma" w:hAnsi="Tahoma" w:cs="Tahoma"/>
          <w:sz w:val="20"/>
          <w:szCs w:val="20"/>
        </w:rPr>
        <w:t>acceso a la in</w:t>
      </w:r>
      <w:r w:rsidR="00AC4EF8" w:rsidRPr="006204AB">
        <w:rPr>
          <w:rFonts w:ascii="Tahoma" w:hAnsi="Tahoma" w:cs="Tahoma"/>
          <w:sz w:val="20"/>
          <w:szCs w:val="20"/>
        </w:rPr>
        <w:t xml:space="preserve">formación y/o datos personales; </w:t>
      </w:r>
    </w:p>
    <w:p w14:paraId="0A067BF1" w14:textId="692DB598" w:rsidR="00BC25B8" w:rsidRPr="006204AB" w:rsidRDefault="00BC25B8" w:rsidP="009118F1">
      <w:pPr>
        <w:pStyle w:val="Prrafodelista"/>
        <w:numPr>
          <w:ilvl w:val="0"/>
          <w:numId w:val="6"/>
        </w:num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6204AB">
        <w:rPr>
          <w:rFonts w:ascii="Tahoma" w:hAnsi="Tahoma" w:cs="Tahoma"/>
          <w:sz w:val="20"/>
          <w:szCs w:val="20"/>
        </w:rPr>
        <w:t xml:space="preserve">Dar atención y seguimiento a denuncias </w:t>
      </w:r>
      <w:r w:rsidR="00AC4EF8" w:rsidRPr="006204AB">
        <w:rPr>
          <w:rFonts w:ascii="Tahoma" w:hAnsi="Tahoma" w:cs="Tahoma"/>
          <w:sz w:val="20"/>
          <w:szCs w:val="20"/>
        </w:rPr>
        <w:t xml:space="preserve">presentadas </w:t>
      </w:r>
      <w:r w:rsidR="009118F1" w:rsidRPr="006204AB">
        <w:rPr>
          <w:rFonts w:ascii="Tahoma" w:hAnsi="Tahoma" w:cs="Tahoma"/>
          <w:sz w:val="20"/>
          <w:szCs w:val="20"/>
        </w:rPr>
        <w:t xml:space="preserve">ante la Secretaría Anticorrupción y Buen Gobierno, </w:t>
      </w:r>
      <w:r w:rsidR="00AC4EF8" w:rsidRPr="006204AB">
        <w:rPr>
          <w:rFonts w:ascii="Tahoma" w:hAnsi="Tahoma" w:cs="Tahoma"/>
          <w:sz w:val="20"/>
          <w:szCs w:val="20"/>
        </w:rPr>
        <w:t xml:space="preserve">por el </w:t>
      </w:r>
      <w:r w:rsidRPr="006204AB">
        <w:rPr>
          <w:rFonts w:ascii="Tahoma" w:hAnsi="Tahoma" w:cs="Tahoma"/>
          <w:sz w:val="20"/>
          <w:szCs w:val="20"/>
        </w:rPr>
        <w:t>presunto tratamiento indebido de datos personales</w:t>
      </w:r>
      <w:r w:rsidR="007569DB" w:rsidRPr="006204AB">
        <w:rPr>
          <w:rFonts w:ascii="Tahoma" w:hAnsi="Tahoma" w:cs="Tahoma"/>
          <w:sz w:val="20"/>
          <w:szCs w:val="20"/>
        </w:rPr>
        <w:t>;</w:t>
      </w:r>
      <w:r w:rsidR="007B5073">
        <w:rPr>
          <w:rFonts w:ascii="Tahoma" w:hAnsi="Tahoma" w:cs="Tahoma"/>
          <w:sz w:val="20"/>
          <w:szCs w:val="20"/>
        </w:rPr>
        <w:t xml:space="preserve"> y</w:t>
      </w:r>
    </w:p>
    <w:p w14:paraId="0686CA16" w14:textId="660B4C2B" w:rsidR="00BC25B8" w:rsidRPr="006204AB" w:rsidRDefault="00BC25B8" w:rsidP="009118F1">
      <w:pPr>
        <w:pStyle w:val="Prrafodelista"/>
        <w:numPr>
          <w:ilvl w:val="0"/>
          <w:numId w:val="6"/>
        </w:num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6204AB">
        <w:rPr>
          <w:rFonts w:ascii="Tahoma" w:hAnsi="Tahoma" w:cs="Tahoma"/>
          <w:sz w:val="20"/>
          <w:szCs w:val="20"/>
        </w:rPr>
        <w:t xml:space="preserve">Registrar y dar seguimiento a las orientaciones, asesorías y servicios otorgados </w:t>
      </w:r>
      <w:r w:rsidR="003034D9">
        <w:rPr>
          <w:rFonts w:ascii="Tahoma" w:hAnsi="Tahoma" w:cs="Tahoma"/>
          <w:sz w:val="20"/>
          <w:szCs w:val="20"/>
        </w:rPr>
        <w:t>por la Unidad de Transparencia.</w:t>
      </w:r>
    </w:p>
    <w:p w14:paraId="26A30B84" w14:textId="3DCC5728" w:rsidR="00537DF5" w:rsidRPr="006204AB" w:rsidRDefault="00537DF5" w:rsidP="00537DF5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3387996" w14:textId="3AC950B6" w:rsidR="00537DF5" w:rsidRPr="006636F0" w:rsidRDefault="00537DF5" w:rsidP="006636F0">
      <w:pPr>
        <w:spacing w:after="0" w:line="240" w:lineRule="auto"/>
        <w:rPr>
          <w:rFonts w:ascii="Tahoma" w:hAnsi="Tahoma" w:cs="Tahoma"/>
          <w:color w:val="820000"/>
          <w:sz w:val="20"/>
          <w:szCs w:val="20"/>
          <w:u w:val="single"/>
        </w:rPr>
      </w:pPr>
      <w:r w:rsidRPr="006636F0">
        <w:rPr>
          <w:rFonts w:ascii="Tahoma" w:hAnsi="Tahoma" w:cs="Tahoma"/>
          <w:color w:val="820000"/>
          <w:sz w:val="20"/>
          <w:szCs w:val="20"/>
          <w:u w:val="single"/>
        </w:rPr>
        <w:t>Finalidades secundarias:</w:t>
      </w:r>
    </w:p>
    <w:p w14:paraId="40C012D9" w14:textId="756C5AC5" w:rsidR="00BC25B8" w:rsidRPr="006204AB" w:rsidRDefault="00537DF5" w:rsidP="006636F0">
      <w:pPr>
        <w:pStyle w:val="Prrafodelista"/>
        <w:numPr>
          <w:ilvl w:val="0"/>
          <w:numId w:val="8"/>
        </w:num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6204AB">
        <w:rPr>
          <w:rFonts w:ascii="Tahoma" w:hAnsi="Tahoma" w:cs="Tahoma"/>
          <w:sz w:val="20"/>
          <w:szCs w:val="20"/>
        </w:rPr>
        <w:t xml:space="preserve">Con fines estadísticos </w:t>
      </w:r>
      <w:r w:rsidR="00BC25B8" w:rsidRPr="006204AB">
        <w:rPr>
          <w:rFonts w:ascii="Tahoma" w:hAnsi="Tahoma" w:cs="Tahoma"/>
          <w:sz w:val="20"/>
          <w:szCs w:val="20"/>
        </w:rPr>
        <w:t>con el objetivo de contar con i</w:t>
      </w:r>
      <w:r w:rsidRPr="006204AB">
        <w:rPr>
          <w:rFonts w:ascii="Tahoma" w:hAnsi="Tahoma" w:cs="Tahoma"/>
          <w:sz w:val="20"/>
          <w:szCs w:val="20"/>
        </w:rPr>
        <w:t xml:space="preserve">nformación valiosa para mejora de </w:t>
      </w:r>
      <w:r w:rsidR="00BC25B8" w:rsidRPr="006204AB">
        <w:rPr>
          <w:rFonts w:ascii="Tahoma" w:hAnsi="Tahoma" w:cs="Tahoma"/>
          <w:sz w:val="20"/>
          <w:szCs w:val="20"/>
        </w:rPr>
        <w:t>nuestros servicios. Se destaca que las estadísticas que se generen no hacen identific</w:t>
      </w:r>
      <w:r w:rsidRPr="006204AB">
        <w:rPr>
          <w:rFonts w:ascii="Tahoma" w:hAnsi="Tahoma" w:cs="Tahoma"/>
          <w:sz w:val="20"/>
          <w:szCs w:val="20"/>
        </w:rPr>
        <w:t>ables a las personas titulares.</w:t>
      </w:r>
    </w:p>
    <w:p w14:paraId="3EBEF850" w14:textId="3AAE3190" w:rsidR="00582F39" w:rsidRPr="006204AB" w:rsidRDefault="00582F39" w:rsidP="007569DB">
      <w:pPr>
        <w:pStyle w:val="Prrafodelista"/>
        <w:spacing w:after="0" w:line="240" w:lineRule="auto"/>
        <w:ind w:left="142"/>
        <w:jc w:val="both"/>
        <w:rPr>
          <w:rFonts w:ascii="Tahoma" w:hAnsi="Tahoma" w:cs="Tahoma"/>
          <w:sz w:val="20"/>
          <w:szCs w:val="20"/>
        </w:rPr>
      </w:pPr>
    </w:p>
    <w:p w14:paraId="7E9A97D8" w14:textId="49CDC7CA" w:rsidR="00641BB5" w:rsidRPr="006204AB" w:rsidRDefault="00641BB5" w:rsidP="003A641F">
      <w:pPr>
        <w:pStyle w:val="Prrafodelista"/>
        <w:numPr>
          <w:ilvl w:val="0"/>
          <w:numId w:val="3"/>
        </w:numPr>
        <w:spacing w:after="0" w:line="240" w:lineRule="auto"/>
        <w:ind w:left="709" w:hanging="709"/>
        <w:rPr>
          <w:rFonts w:ascii="Tahoma" w:hAnsi="Tahoma" w:cs="Tahoma"/>
          <w:b/>
          <w:sz w:val="20"/>
          <w:szCs w:val="20"/>
        </w:rPr>
      </w:pPr>
      <w:r w:rsidRPr="006204AB">
        <w:rPr>
          <w:rFonts w:ascii="Tahoma" w:hAnsi="Tahoma" w:cs="Tahoma"/>
          <w:b/>
          <w:sz w:val="20"/>
          <w:szCs w:val="20"/>
        </w:rPr>
        <w:t>Tra</w:t>
      </w:r>
      <w:r w:rsidR="00E23EA0" w:rsidRPr="006204AB">
        <w:rPr>
          <w:rFonts w:ascii="Tahoma" w:hAnsi="Tahoma" w:cs="Tahoma"/>
          <w:b/>
          <w:sz w:val="20"/>
          <w:szCs w:val="20"/>
        </w:rPr>
        <w:t>nsferencias de datos personales</w:t>
      </w:r>
    </w:p>
    <w:p w14:paraId="152077B8" w14:textId="77777777" w:rsidR="00641BB5" w:rsidRPr="006204AB" w:rsidRDefault="00641BB5" w:rsidP="007569DB">
      <w:pPr>
        <w:pStyle w:val="Prrafodelista"/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</w:p>
    <w:p w14:paraId="392045B8" w14:textId="09754E87" w:rsidR="00641BB5" w:rsidRPr="006204AB" w:rsidRDefault="003A641F" w:rsidP="007569DB">
      <w:pPr>
        <w:pStyle w:val="Prrafodelista"/>
        <w:spacing w:after="0" w:line="240" w:lineRule="auto"/>
        <w:ind w:left="0"/>
        <w:jc w:val="both"/>
        <w:rPr>
          <w:rFonts w:ascii="Tahoma" w:hAnsi="Tahoma" w:cs="Tahoma"/>
          <w:b/>
          <w:sz w:val="20"/>
          <w:szCs w:val="20"/>
        </w:rPr>
      </w:pPr>
      <w:r w:rsidRPr="006204AB">
        <w:rPr>
          <w:rFonts w:ascii="Tahoma" w:hAnsi="Tahoma" w:cs="Tahoma"/>
          <w:sz w:val="20"/>
          <w:szCs w:val="20"/>
        </w:rPr>
        <w:t xml:space="preserve">BANCOMEXT </w:t>
      </w:r>
      <w:r w:rsidR="00FE6021" w:rsidRPr="006204AB">
        <w:rPr>
          <w:rFonts w:ascii="Tahoma" w:hAnsi="Tahoma" w:cs="Tahoma"/>
          <w:sz w:val="20"/>
          <w:szCs w:val="20"/>
        </w:rPr>
        <w:t>no realizará transferencias de sus datos personales para las finalidades antes descritas, con excepci</w:t>
      </w:r>
      <w:r w:rsidR="0027015B" w:rsidRPr="006204AB">
        <w:rPr>
          <w:rFonts w:ascii="Tahoma" w:hAnsi="Tahoma" w:cs="Tahoma"/>
          <w:sz w:val="20"/>
          <w:szCs w:val="20"/>
        </w:rPr>
        <w:t>ón de</w:t>
      </w:r>
      <w:r w:rsidR="00FE6021" w:rsidRPr="006204AB">
        <w:rPr>
          <w:rFonts w:ascii="Tahoma" w:hAnsi="Tahoma" w:cs="Tahoma"/>
          <w:sz w:val="20"/>
          <w:szCs w:val="20"/>
        </w:rPr>
        <w:t xml:space="preserve"> las que resulten necesarias en términos </w:t>
      </w:r>
      <w:r w:rsidR="0027015B" w:rsidRPr="006204AB">
        <w:rPr>
          <w:rFonts w:ascii="Tahoma" w:hAnsi="Tahoma" w:cs="Tahoma"/>
          <w:sz w:val="20"/>
          <w:szCs w:val="20"/>
        </w:rPr>
        <w:t xml:space="preserve">de los supuestos señalados en el </w:t>
      </w:r>
      <w:r w:rsidR="00FE6021" w:rsidRPr="006204AB">
        <w:rPr>
          <w:rFonts w:ascii="Tahoma" w:hAnsi="Tahoma" w:cs="Tahoma"/>
          <w:sz w:val="20"/>
          <w:szCs w:val="20"/>
        </w:rPr>
        <w:t>artículo 64 de la Ley General de Protección de Datos Personales en Posesión de Sujetos Obligados, para las cuales</w:t>
      </w:r>
      <w:r w:rsidR="008E2377" w:rsidRPr="006204AB">
        <w:rPr>
          <w:rFonts w:ascii="Tahoma" w:hAnsi="Tahoma" w:cs="Tahoma"/>
          <w:sz w:val="20"/>
          <w:szCs w:val="20"/>
        </w:rPr>
        <w:t>,</w:t>
      </w:r>
      <w:r w:rsidR="00FE6021" w:rsidRPr="006204AB">
        <w:rPr>
          <w:rFonts w:ascii="Tahoma" w:hAnsi="Tahoma" w:cs="Tahoma"/>
          <w:sz w:val="20"/>
          <w:szCs w:val="20"/>
        </w:rPr>
        <w:t xml:space="preserve"> no se requerirá su consentimiento.</w:t>
      </w:r>
    </w:p>
    <w:p w14:paraId="7B77871C" w14:textId="77777777" w:rsidR="0030355C" w:rsidRPr="006204AB" w:rsidRDefault="0030355C" w:rsidP="007569DB">
      <w:pPr>
        <w:pStyle w:val="Prrafodelista"/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</w:p>
    <w:p w14:paraId="14FDAA20" w14:textId="5174CB25" w:rsidR="00641BB5" w:rsidRPr="006204AB" w:rsidRDefault="00641BB5" w:rsidP="003A641F">
      <w:pPr>
        <w:pStyle w:val="Prrafodelista"/>
        <w:numPr>
          <w:ilvl w:val="0"/>
          <w:numId w:val="3"/>
        </w:numPr>
        <w:ind w:left="709" w:hanging="709"/>
        <w:jc w:val="both"/>
        <w:rPr>
          <w:rFonts w:ascii="Tahoma" w:hAnsi="Tahoma" w:cs="Tahoma"/>
          <w:b/>
          <w:sz w:val="20"/>
          <w:szCs w:val="20"/>
        </w:rPr>
      </w:pPr>
      <w:r w:rsidRPr="006204AB">
        <w:rPr>
          <w:rFonts w:ascii="Tahoma" w:hAnsi="Tahoma" w:cs="Tahoma"/>
          <w:b/>
          <w:sz w:val="20"/>
          <w:szCs w:val="20"/>
        </w:rPr>
        <w:t xml:space="preserve">Mecanismos y medios </w:t>
      </w:r>
      <w:r w:rsidR="003A641F" w:rsidRPr="006204AB">
        <w:rPr>
          <w:rFonts w:ascii="Tahoma" w:hAnsi="Tahoma" w:cs="Tahoma"/>
          <w:b/>
          <w:sz w:val="20"/>
          <w:szCs w:val="20"/>
        </w:rPr>
        <w:t>para manifestar la negativa del titular</w:t>
      </w:r>
    </w:p>
    <w:p w14:paraId="6EEAC2AD" w14:textId="6E217573" w:rsidR="00772C2C" w:rsidRPr="001E1982" w:rsidRDefault="006B054B" w:rsidP="00772C2C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204AB">
        <w:rPr>
          <w:rFonts w:ascii="Tahoma" w:hAnsi="Tahoma" w:cs="Tahoma"/>
          <w:sz w:val="20"/>
          <w:szCs w:val="20"/>
        </w:rPr>
        <w:t>Usted podrá manifestar su negativa o det</w:t>
      </w:r>
      <w:r w:rsidR="00AB2147" w:rsidRPr="006204AB">
        <w:rPr>
          <w:rFonts w:ascii="Tahoma" w:hAnsi="Tahoma" w:cs="Tahoma"/>
          <w:sz w:val="20"/>
          <w:szCs w:val="20"/>
        </w:rPr>
        <w:t xml:space="preserve">erminar la limitación al tratamiento de sus datos personales </w:t>
      </w:r>
      <w:r w:rsidR="00537DF5" w:rsidRPr="006204AB">
        <w:rPr>
          <w:rFonts w:ascii="Tahoma" w:hAnsi="Tahoma" w:cs="Tahoma"/>
          <w:sz w:val="20"/>
          <w:szCs w:val="20"/>
        </w:rPr>
        <w:t xml:space="preserve">para </w:t>
      </w:r>
      <w:r w:rsidR="004910F4" w:rsidRPr="006204AB">
        <w:rPr>
          <w:rFonts w:ascii="Tahoma" w:hAnsi="Tahoma" w:cs="Tahoma"/>
          <w:sz w:val="20"/>
          <w:szCs w:val="20"/>
        </w:rPr>
        <w:t xml:space="preserve">las </w:t>
      </w:r>
      <w:r w:rsidR="00537DF5" w:rsidRPr="006204AB">
        <w:rPr>
          <w:rFonts w:ascii="Tahoma" w:hAnsi="Tahoma" w:cs="Tahoma"/>
          <w:sz w:val="20"/>
          <w:szCs w:val="20"/>
        </w:rPr>
        <w:t xml:space="preserve">finalidades </w:t>
      </w:r>
      <w:r w:rsidR="004910F4" w:rsidRPr="006204AB">
        <w:rPr>
          <w:rFonts w:ascii="Tahoma" w:hAnsi="Tahoma" w:cs="Tahoma"/>
          <w:sz w:val="20"/>
          <w:szCs w:val="20"/>
        </w:rPr>
        <w:t>distintas a aquellas que mot</w:t>
      </w:r>
      <w:r w:rsidR="003A641F" w:rsidRPr="006204AB">
        <w:rPr>
          <w:rFonts w:ascii="Tahoma" w:hAnsi="Tahoma" w:cs="Tahoma"/>
          <w:sz w:val="20"/>
          <w:szCs w:val="20"/>
        </w:rPr>
        <w:t xml:space="preserve">ivaron su tratamiento original. </w:t>
      </w:r>
      <w:r w:rsidRPr="006204AB">
        <w:rPr>
          <w:rFonts w:ascii="Tahoma" w:hAnsi="Tahoma" w:cs="Tahoma"/>
          <w:sz w:val="20"/>
          <w:szCs w:val="20"/>
        </w:rPr>
        <w:t>Para ello</w:t>
      </w:r>
      <w:r w:rsidR="00E670E2" w:rsidRPr="006204AB">
        <w:rPr>
          <w:rFonts w:ascii="Tahoma" w:hAnsi="Tahoma" w:cs="Tahoma"/>
          <w:sz w:val="20"/>
          <w:szCs w:val="20"/>
        </w:rPr>
        <w:t>,</w:t>
      </w:r>
      <w:r w:rsidRPr="006204AB">
        <w:rPr>
          <w:rFonts w:ascii="Tahoma" w:hAnsi="Tahoma" w:cs="Tahoma"/>
          <w:sz w:val="20"/>
          <w:szCs w:val="20"/>
        </w:rPr>
        <w:t xml:space="preserve"> se pone a su disposición el correo electrónico </w:t>
      </w:r>
      <w:hyperlink r:id="rId8" w:history="1">
        <w:r w:rsidRPr="006204AB">
          <w:rPr>
            <w:rStyle w:val="Hipervnculo"/>
            <w:rFonts w:ascii="Tahoma" w:hAnsi="Tahoma" w:cs="Tahoma"/>
            <w:bCs/>
            <w:sz w:val="20"/>
            <w:szCs w:val="20"/>
            <w:u w:val="none"/>
          </w:rPr>
          <w:t>unidaddetransparencia@bancomext.gob.mx</w:t>
        </w:r>
      </w:hyperlink>
      <w:r w:rsidRPr="006204AB">
        <w:rPr>
          <w:rStyle w:val="Hipervnculo"/>
          <w:rFonts w:ascii="Tahoma" w:hAnsi="Tahoma" w:cs="Tahoma"/>
          <w:bCs/>
          <w:sz w:val="20"/>
          <w:szCs w:val="20"/>
          <w:u w:val="none"/>
        </w:rPr>
        <w:t xml:space="preserve"> </w:t>
      </w:r>
      <w:r w:rsidRPr="006204AB">
        <w:rPr>
          <w:rStyle w:val="Hipervnculo"/>
          <w:rFonts w:ascii="Tahoma" w:hAnsi="Tahoma" w:cs="Tahoma"/>
          <w:bCs/>
          <w:color w:val="auto"/>
          <w:sz w:val="20"/>
          <w:szCs w:val="20"/>
          <w:u w:val="none"/>
        </w:rPr>
        <w:t xml:space="preserve">o bien puede </w:t>
      </w:r>
      <w:r w:rsidR="003D79AB" w:rsidRPr="006204AB">
        <w:rPr>
          <w:rStyle w:val="Hipervnculo"/>
          <w:rFonts w:ascii="Tahoma" w:hAnsi="Tahoma" w:cs="Tahoma"/>
          <w:bCs/>
          <w:color w:val="auto"/>
          <w:sz w:val="20"/>
          <w:szCs w:val="20"/>
          <w:u w:val="none"/>
        </w:rPr>
        <w:t xml:space="preserve">acudir </w:t>
      </w:r>
      <w:r w:rsidR="00E670E2" w:rsidRPr="006204AB">
        <w:rPr>
          <w:rStyle w:val="Hipervnculo"/>
          <w:rFonts w:ascii="Tahoma" w:hAnsi="Tahoma" w:cs="Tahoma"/>
          <w:bCs/>
          <w:color w:val="auto"/>
          <w:sz w:val="20"/>
          <w:szCs w:val="20"/>
          <w:u w:val="none"/>
        </w:rPr>
        <w:t xml:space="preserve">al Módulo </w:t>
      </w:r>
      <w:r w:rsidR="003D79AB" w:rsidRPr="006204AB">
        <w:rPr>
          <w:rStyle w:val="Hipervnculo"/>
          <w:rFonts w:ascii="Tahoma" w:hAnsi="Tahoma" w:cs="Tahoma"/>
          <w:bCs/>
          <w:color w:val="auto"/>
          <w:sz w:val="20"/>
          <w:szCs w:val="20"/>
          <w:u w:val="none"/>
        </w:rPr>
        <w:t>de la Unidad de</w:t>
      </w:r>
      <w:r w:rsidR="00772C2C">
        <w:rPr>
          <w:rStyle w:val="Hipervnculo"/>
          <w:rFonts w:ascii="Tahoma" w:hAnsi="Tahoma" w:cs="Tahoma"/>
          <w:bCs/>
          <w:color w:val="auto"/>
          <w:sz w:val="20"/>
          <w:szCs w:val="20"/>
          <w:u w:val="none"/>
        </w:rPr>
        <w:t xml:space="preserve"> Transparencia ubicado en </w:t>
      </w:r>
      <w:r w:rsidR="00772C2C">
        <w:rPr>
          <w:rFonts w:ascii="Tahoma" w:hAnsi="Tahoma" w:cs="Tahoma"/>
          <w:sz w:val="20"/>
          <w:szCs w:val="20"/>
        </w:rPr>
        <w:t>Periférico S</w:t>
      </w:r>
      <w:r w:rsidR="00772C2C" w:rsidRPr="001E1982">
        <w:rPr>
          <w:rFonts w:ascii="Tahoma" w:hAnsi="Tahoma" w:cs="Tahoma"/>
          <w:sz w:val="20"/>
          <w:szCs w:val="20"/>
        </w:rPr>
        <w:t>ur 4333, Col</w:t>
      </w:r>
      <w:r w:rsidR="007B5073">
        <w:rPr>
          <w:rFonts w:ascii="Tahoma" w:hAnsi="Tahoma" w:cs="Tahoma"/>
          <w:sz w:val="20"/>
          <w:szCs w:val="20"/>
        </w:rPr>
        <w:t>onia</w:t>
      </w:r>
      <w:r w:rsidR="00772C2C" w:rsidRPr="001E1982">
        <w:rPr>
          <w:rFonts w:ascii="Tahoma" w:hAnsi="Tahoma" w:cs="Tahoma"/>
          <w:sz w:val="20"/>
          <w:szCs w:val="20"/>
        </w:rPr>
        <w:t xml:space="preserve"> Jardines en la Montaña, </w:t>
      </w:r>
      <w:r w:rsidR="007B5073">
        <w:rPr>
          <w:rFonts w:ascii="Tahoma" w:hAnsi="Tahoma" w:cs="Tahoma"/>
          <w:sz w:val="20"/>
          <w:szCs w:val="20"/>
        </w:rPr>
        <w:t>Demarcación territorial</w:t>
      </w:r>
      <w:r w:rsidR="00772C2C" w:rsidRPr="001E1982">
        <w:rPr>
          <w:rFonts w:ascii="Tahoma" w:hAnsi="Tahoma" w:cs="Tahoma"/>
          <w:sz w:val="20"/>
          <w:szCs w:val="20"/>
        </w:rPr>
        <w:t xml:space="preserve"> Tlalpan, </w:t>
      </w:r>
      <w:r w:rsidR="003212BF">
        <w:rPr>
          <w:rFonts w:ascii="Tahoma" w:hAnsi="Tahoma" w:cs="Tahoma"/>
          <w:sz w:val="20"/>
          <w:szCs w:val="20"/>
        </w:rPr>
        <w:t xml:space="preserve">Código Postal </w:t>
      </w:r>
      <w:r w:rsidR="00772C2C" w:rsidRPr="001E1982">
        <w:rPr>
          <w:rFonts w:ascii="Tahoma" w:hAnsi="Tahoma" w:cs="Tahoma"/>
          <w:sz w:val="20"/>
          <w:szCs w:val="20"/>
        </w:rPr>
        <w:t xml:space="preserve">14210, en la Ciudad de México. </w:t>
      </w:r>
    </w:p>
    <w:p w14:paraId="42DD0ACB" w14:textId="77777777" w:rsidR="000B5D75" w:rsidRPr="006204AB" w:rsidRDefault="000B5D75" w:rsidP="000B5D75">
      <w:pPr>
        <w:spacing w:after="0" w:line="240" w:lineRule="auto"/>
        <w:jc w:val="both"/>
        <w:rPr>
          <w:rStyle w:val="Hipervnculo"/>
          <w:rFonts w:ascii="Tahoma" w:hAnsi="Tahoma" w:cs="Tahoma"/>
          <w:bCs/>
          <w:color w:val="auto"/>
          <w:sz w:val="20"/>
          <w:szCs w:val="20"/>
          <w:u w:val="none"/>
        </w:rPr>
      </w:pPr>
    </w:p>
    <w:p w14:paraId="0312AD3A" w14:textId="138A3D43" w:rsidR="003D79AB" w:rsidRPr="006204AB" w:rsidRDefault="00641BB5" w:rsidP="000B5D75">
      <w:pPr>
        <w:pStyle w:val="Prrafodelista"/>
        <w:numPr>
          <w:ilvl w:val="0"/>
          <w:numId w:val="3"/>
        </w:numPr>
        <w:spacing w:after="0" w:line="240" w:lineRule="auto"/>
        <w:ind w:left="851" w:hanging="851"/>
        <w:jc w:val="both"/>
        <w:rPr>
          <w:rFonts w:ascii="Tahoma" w:hAnsi="Tahoma" w:cs="Tahoma"/>
          <w:sz w:val="20"/>
          <w:szCs w:val="20"/>
        </w:rPr>
      </w:pPr>
      <w:r w:rsidRPr="006204AB">
        <w:rPr>
          <w:rFonts w:ascii="Tahoma" w:hAnsi="Tahoma" w:cs="Tahoma"/>
          <w:b/>
          <w:sz w:val="20"/>
          <w:szCs w:val="20"/>
        </w:rPr>
        <w:t xml:space="preserve">Sitio donde podrá consultar el aviso de privacidad integral </w:t>
      </w:r>
    </w:p>
    <w:p w14:paraId="5884B583" w14:textId="77777777" w:rsidR="003A641F" w:rsidRPr="006204AB" w:rsidRDefault="003A641F" w:rsidP="003A641F">
      <w:pPr>
        <w:pStyle w:val="Prrafodelista"/>
        <w:spacing w:after="0" w:line="240" w:lineRule="auto"/>
        <w:ind w:left="142"/>
        <w:jc w:val="both"/>
        <w:rPr>
          <w:rFonts w:ascii="Tahoma" w:hAnsi="Tahoma" w:cs="Tahoma"/>
          <w:sz w:val="20"/>
          <w:szCs w:val="20"/>
        </w:rPr>
      </w:pPr>
    </w:p>
    <w:p w14:paraId="0BD96B60" w14:textId="63F40625" w:rsidR="00641BB5" w:rsidRPr="006204AB" w:rsidRDefault="003A641F" w:rsidP="0076468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204AB">
        <w:rPr>
          <w:rFonts w:ascii="Tahoma" w:hAnsi="Tahoma" w:cs="Tahoma"/>
          <w:sz w:val="20"/>
          <w:szCs w:val="20"/>
        </w:rPr>
        <w:t xml:space="preserve">Usted podrá consultar el aviso de privacidad integral en el </w:t>
      </w:r>
      <w:r w:rsidR="003D79AB" w:rsidRPr="006204AB">
        <w:rPr>
          <w:rFonts w:ascii="Tahoma" w:hAnsi="Tahoma" w:cs="Tahoma"/>
          <w:sz w:val="20"/>
          <w:szCs w:val="20"/>
        </w:rPr>
        <w:t>apartado Protección de datos Personales en la página</w:t>
      </w:r>
      <w:r w:rsidR="00764684" w:rsidRPr="006204AB">
        <w:rPr>
          <w:rFonts w:ascii="Tahoma" w:hAnsi="Tahoma" w:cs="Tahoma"/>
          <w:sz w:val="20"/>
          <w:szCs w:val="20"/>
        </w:rPr>
        <w:t xml:space="preserve"> </w:t>
      </w:r>
      <w:hyperlink r:id="rId9" w:history="1">
        <w:r w:rsidR="00621D95" w:rsidRPr="00FD1701">
          <w:rPr>
            <w:rStyle w:val="Hipervnculo"/>
            <w:rFonts w:ascii="Tahoma" w:hAnsi="Tahoma" w:cs="Tahoma"/>
            <w:sz w:val="20"/>
            <w:szCs w:val="20"/>
          </w:rPr>
          <w:t>www.bancomext.com</w:t>
        </w:r>
      </w:hyperlink>
      <w:r w:rsidR="00764684" w:rsidRPr="006204AB">
        <w:rPr>
          <w:rFonts w:ascii="Tahoma" w:hAnsi="Tahoma" w:cs="Tahoma"/>
          <w:sz w:val="20"/>
          <w:szCs w:val="20"/>
        </w:rPr>
        <w:t xml:space="preserve"> </w:t>
      </w:r>
      <w:r w:rsidR="003D79AB" w:rsidRPr="006204AB">
        <w:rPr>
          <w:rFonts w:ascii="Tahoma" w:hAnsi="Tahoma" w:cs="Tahoma"/>
          <w:sz w:val="20"/>
          <w:szCs w:val="20"/>
        </w:rPr>
        <w:t xml:space="preserve">o bien, de manera presencial, </w:t>
      </w:r>
      <w:r w:rsidR="00E670E2" w:rsidRPr="006204AB">
        <w:rPr>
          <w:rFonts w:ascii="Tahoma" w:hAnsi="Tahoma" w:cs="Tahoma"/>
          <w:sz w:val="20"/>
          <w:szCs w:val="20"/>
        </w:rPr>
        <w:t>en el Módulo</w:t>
      </w:r>
      <w:r w:rsidR="003D79AB" w:rsidRPr="006204AB">
        <w:rPr>
          <w:rFonts w:ascii="Tahoma" w:hAnsi="Tahoma" w:cs="Tahoma"/>
          <w:sz w:val="20"/>
          <w:szCs w:val="20"/>
        </w:rPr>
        <w:t xml:space="preserve"> de la Unidad de Transparencia.</w:t>
      </w:r>
    </w:p>
    <w:p w14:paraId="563C1B20" w14:textId="47C762A3" w:rsidR="00AA1697" w:rsidRPr="006204AB" w:rsidRDefault="00AA1697" w:rsidP="00AA169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  <w:sz w:val="20"/>
          <w:szCs w:val="20"/>
        </w:rPr>
      </w:pPr>
    </w:p>
    <w:p w14:paraId="12FC4C4B" w14:textId="77777777" w:rsidR="00AA1697" w:rsidRPr="006204AB" w:rsidRDefault="00AA1697" w:rsidP="0076468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07D4774" w14:textId="0A5DB242" w:rsidR="00500E90" w:rsidRPr="006204AB" w:rsidRDefault="00500E90" w:rsidP="00500E90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 w:rsidRPr="006204AB">
        <w:rPr>
          <w:rFonts w:ascii="Tahoma" w:hAnsi="Tahoma" w:cs="Tahoma"/>
          <w:sz w:val="20"/>
          <w:szCs w:val="20"/>
        </w:rPr>
        <w:t>Fecha de act</w:t>
      </w:r>
      <w:r w:rsidR="00ED205B">
        <w:rPr>
          <w:rFonts w:ascii="Tahoma" w:hAnsi="Tahoma" w:cs="Tahoma"/>
          <w:sz w:val="20"/>
          <w:szCs w:val="20"/>
        </w:rPr>
        <w:t>ualización: 30 de septiembre de 2025</w:t>
      </w:r>
      <w:r w:rsidRPr="006204AB">
        <w:rPr>
          <w:rFonts w:ascii="Tahoma" w:hAnsi="Tahoma" w:cs="Tahoma"/>
          <w:sz w:val="20"/>
          <w:szCs w:val="20"/>
        </w:rPr>
        <w:t>.</w:t>
      </w:r>
    </w:p>
    <w:p w14:paraId="66DA2EB5" w14:textId="75D0C311" w:rsidR="00641BB5" w:rsidRPr="006204AB" w:rsidRDefault="00641BB5" w:rsidP="00641BB5">
      <w:pPr>
        <w:pStyle w:val="Prrafodelista"/>
        <w:ind w:left="1080"/>
        <w:rPr>
          <w:rFonts w:ascii="Tahoma" w:hAnsi="Tahoma" w:cs="Tahoma"/>
          <w:sz w:val="20"/>
          <w:szCs w:val="20"/>
        </w:rPr>
      </w:pPr>
    </w:p>
    <w:p w14:paraId="64D8554A" w14:textId="2B20E6C4" w:rsidR="00641BB5" w:rsidRPr="006204AB" w:rsidRDefault="00641BB5" w:rsidP="00641BB5">
      <w:pPr>
        <w:pStyle w:val="Prrafodelista"/>
        <w:ind w:left="1080"/>
        <w:rPr>
          <w:rFonts w:ascii="Tahoma" w:hAnsi="Tahoma" w:cs="Tahoma"/>
          <w:sz w:val="20"/>
          <w:szCs w:val="20"/>
        </w:rPr>
      </w:pPr>
    </w:p>
    <w:p w14:paraId="2841B297" w14:textId="77777777" w:rsidR="00641BB5" w:rsidRPr="006204AB" w:rsidRDefault="00641BB5" w:rsidP="00641BB5">
      <w:pPr>
        <w:pStyle w:val="Prrafodelista"/>
        <w:ind w:left="1080"/>
        <w:rPr>
          <w:rFonts w:ascii="Tahoma" w:hAnsi="Tahoma" w:cs="Tahoma"/>
          <w:sz w:val="20"/>
          <w:szCs w:val="20"/>
        </w:rPr>
      </w:pPr>
    </w:p>
    <w:p w14:paraId="6D272EE4" w14:textId="77777777" w:rsidR="000A6A14" w:rsidRPr="006204AB" w:rsidRDefault="000A6A14" w:rsidP="000A6A14">
      <w:pPr>
        <w:rPr>
          <w:rFonts w:ascii="Tahoma" w:hAnsi="Tahoma" w:cs="Tahoma"/>
          <w:sz w:val="20"/>
          <w:szCs w:val="20"/>
        </w:rPr>
      </w:pPr>
    </w:p>
    <w:sectPr w:rsidR="000A6A14" w:rsidRPr="006204AB" w:rsidSect="008E2377">
      <w:headerReference w:type="default" r:id="rId10"/>
      <w:footerReference w:type="default" r:id="rId11"/>
      <w:pgSz w:w="12240" w:h="15840"/>
      <w:pgMar w:top="2382" w:right="1440" w:bottom="184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F9145" w14:textId="77777777" w:rsidR="00AF18C5" w:rsidRDefault="00AF18C5" w:rsidP="00EA0291">
      <w:pPr>
        <w:spacing w:after="0" w:line="240" w:lineRule="auto"/>
      </w:pPr>
      <w:r>
        <w:separator/>
      </w:r>
    </w:p>
  </w:endnote>
  <w:endnote w:type="continuationSeparator" w:id="0">
    <w:p w14:paraId="6B60023E" w14:textId="77777777" w:rsidR="00AF18C5" w:rsidRDefault="00AF18C5" w:rsidP="00EA0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89133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2544D7F7" w14:textId="565D55A8" w:rsidR="00115832" w:rsidRPr="00115832" w:rsidRDefault="00115832">
            <w:pPr>
              <w:pStyle w:val="Piedepgina"/>
              <w:jc w:val="right"/>
              <w:rPr>
                <w:sz w:val="16"/>
                <w:szCs w:val="16"/>
              </w:rPr>
            </w:pPr>
            <w:r w:rsidRPr="00115832">
              <w:rPr>
                <w:sz w:val="16"/>
                <w:szCs w:val="16"/>
                <w:lang w:val="es-ES"/>
              </w:rPr>
              <w:t xml:space="preserve">Página </w:t>
            </w:r>
            <w:r w:rsidRPr="00115832">
              <w:rPr>
                <w:b/>
                <w:bCs/>
                <w:sz w:val="16"/>
                <w:szCs w:val="16"/>
              </w:rPr>
              <w:fldChar w:fldCharType="begin"/>
            </w:r>
            <w:r w:rsidRPr="00115832">
              <w:rPr>
                <w:b/>
                <w:bCs/>
                <w:sz w:val="16"/>
                <w:szCs w:val="16"/>
              </w:rPr>
              <w:instrText>PAGE</w:instrText>
            </w:r>
            <w:r w:rsidRPr="00115832">
              <w:rPr>
                <w:b/>
                <w:bCs/>
                <w:sz w:val="16"/>
                <w:szCs w:val="16"/>
              </w:rPr>
              <w:fldChar w:fldCharType="separate"/>
            </w:r>
            <w:r w:rsidR="006636F0">
              <w:rPr>
                <w:b/>
                <w:bCs/>
                <w:noProof/>
                <w:sz w:val="16"/>
                <w:szCs w:val="16"/>
              </w:rPr>
              <w:t>1</w:t>
            </w:r>
            <w:r w:rsidRPr="00115832">
              <w:rPr>
                <w:b/>
                <w:bCs/>
                <w:sz w:val="16"/>
                <w:szCs w:val="16"/>
              </w:rPr>
              <w:fldChar w:fldCharType="end"/>
            </w:r>
            <w:r w:rsidRPr="00115832">
              <w:rPr>
                <w:sz w:val="16"/>
                <w:szCs w:val="16"/>
                <w:lang w:val="es-ES"/>
              </w:rPr>
              <w:t xml:space="preserve"> de </w:t>
            </w:r>
            <w:r w:rsidRPr="00115832">
              <w:rPr>
                <w:b/>
                <w:bCs/>
                <w:sz w:val="16"/>
                <w:szCs w:val="16"/>
              </w:rPr>
              <w:fldChar w:fldCharType="begin"/>
            </w:r>
            <w:r w:rsidRPr="00115832">
              <w:rPr>
                <w:b/>
                <w:bCs/>
                <w:sz w:val="16"/>
                <w:szCs w:val="16"/>
              </w:rPr>
              <w:instrText>NUMPAGES</w:instrText>
            </w:r>
            <w:r w:rsidRPr="00115832">
              <w:rPr>
                <w:b/>
                <w:bCs/>
                <w:sz w:val="16"/>
                <w:szCs w:val="16"/>
              </w:rPr>
              <w:fldChar w:fldCharType="separate"/>
            </w:r>
            <w:r w:rsidR="006636F0">
              <w:rPr>
                <w:b/>
                <w:bCs/>
                <w:noProof/>
                <w:sz w:val="16"/>
                <w:szCs w:val="16"/>
              </w:rPr>
              <w:t>2</w:t>
            </w:r>
            <w:r w:rsidRPr="0011583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20054AC" w14:textId="77777777" w:rsidR="00115832" w:rsidRDefault="001158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88585" w14:textId="77777777" w:rsidR="00AF18C5" w:rsidRDefault="00AF18C5" w:rsidP="00EA0291">
      <w:pPr>
        <w:spacing w:after="0" w:line="240" w:lineRule="auto"/>
      </w:pPr>
      <w:r>
        <w:separator/>
      </w:r>
    </w:p>
  </w:footnote>
  <w:footnote w:type="continuationSeparator" w:id="0">
    <w:p w14:paraId="23AF82DC" w14:textId="77777777" w:rsidR="00AF18C5" w:rsidRDefault="00AF18C5" w:rsidP="00EA0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C5CC7" w14:textId="1D92CB72" w:rsidR="00EA0291" w:rsidRPr="00EA0291" w:rsidRDefault="00FD464E">
    <w:pPr>
      <w:pStyle w:val="Encabezado"/>
      <w:rPr>
        <w:lang w:val="es-ES_tradnl"/>
      </w:rPr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239394A1" wp14:editId="31C9F8AD">
          <wp:simplePos x="0" y="0"/>
          <wp:positionH relativeFrom="column">
            <wp:posOffset>-924560</wp:posOffset>
          </wp:positionH>
          <wp:positionV relativeFrom="paragraph">
            <wp:posOffset>-449580</wp:posOffset>
          </wp:positionV>
          <wp:extent cx="7804298" cy="10107992"/>
          <wp:effectExtent l="0" t="0" r="6350" b="1270"/>
          <wp:wrapNone/>
          <wp:docPr id="3" name="Picture 1" descr="A white background with red and black objec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421773" name="Picture 1" descr="A white background with red and black objec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4298" cy="101079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40D77"/>
    <w:multiLevelType w:val="hybridMultilevel"/>
    <w:tmpl w:val="C1B27618"/>
    <w:lvl w:ilvl="0" w:tplc="A2343C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4168F1"/>
    <w:multiLevelType w:val="hybridMultilevel"/>
    <w:tmpl w:val="3A2406E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91C28"/>
    <w:multiLevelType w:val="hybridMultilevel"/>
    <w:tmpl w:val="B3741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929C6"/>
    <w:multiLevelType w:val="hybridMultilevel"/>
    <w:tmpl w:val="B01472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42FB5"/>
    <w:multiLevelType w:val="hybridMultilevel"/>
    <w:tmpl w:val="038ED96A"/>
    <w:lvl w:ilvl="0" w:tplc="58B6A3FC">
      <w:start w:val="1"/>
      <w:numFmt w:val="upperRoman"/>
      <w:lvlText w:val="%1."/>
      <w:lvlJc w:val="left"/>
      <w:pPr>
        <w:ind w:left="4406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B3F44"/>
    <w:multiLevelType w:val="hybridMultilevel"/>
    <w:tmpl w:val="B76C3578"/>
    <w:lvl w:ilvl="0" w:tplc="080A000F">
      <w:start w:val="1"/>
      <w:numFmt w:val="decimal"/>
      <w:lvlText w:val="%1."/>
      <w:lvlJc w:val="left"/>
      <w:pPr>
        <w:ind w:left="1146" w:hanging="360"/>
      </w:pPr>
    </w:lvl>
    <w:lvl w:ilvl="1" w:tplc="080A0019" w:tentative="1">
      <w:start w:val="1"/>
      <w:numFmt w:val="lowerLetter"/>
      <w:lvlText w:val="%2."/>
      <w:lvlJc w:val="left"/>
      <w:pPr>
        <w:ind w:left="1866" w:hanging="360"/>
      </w:p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FF20394"/>
    <w:multiLevelType w:val="hybridMultilevel"/>
    <w:tmpl w:val="C3309266"/>
    <w:lvl w:ilvl="0" w:tplc="080A000F">
      <w:start w:val="1"/>
      <w:numFmt w:val="decimal"/>
      <w:lvlText w:val="%1."/>
      <w:lvlJc w:val="left"/>
      <w:pPr>
        <w:ind w:left="1146" w:hanging="360"/>
      </w:pPr>
    </w:lvl>
    <w:lvl w:ilvl="1" w:tplc="080A0019" w:tentative="1">
      <w:start w:val="1"/>
      <w:numFmt w:val="lowerLetter"/>
      <w:lvlText w:val="%2."/>
      <w:lvlJc w:val="left"/>
      <w:pPr>
        <w:ind w:left="1866" w:hanging="360"/>
      </w:p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4E91801"/>
    <w:multiLevelType w:val="hybridMultilevel"/>
    <w:tmpl w:val="1EC27D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291"/>
    <w:rsid w:val="000277CE"/>
    <w:rsid w:val="0005151E"/>
    <w:rsid w:val="00064275"/>
    <w:rsid w:val="00077A55"/>
    <w:rsid w:val="000A6A14"/>
    <w:rsid w:val="000B5D75"/>
    <w:rsid w:val="000F0F09"/>
    <w:rsid w:val="00102B30"/>
    <w:rsid w:val="00107F75"/>
    <w:rsid w:val="001128AB"/>
    <w:rsid w:val="00115832"/>
    <w:rsid w:val="00150FE3"/>
    <w:rsid w:val="001B0BFA"/>
    <w:rsid w:val="001B768D"/>
    <w:rsid w:val="001E7FF4"/>
    <w:rsid w:val="0021157D"/>
    <w:rsid w:val="00260B47"/>
    <w:rsid w:val="00267699"/>
    <w:rsid w:val="0027015B"/>
    <w:rsid w:val="00293E4C"/>
    <w:rsid w:val="002D0C68"/>
    <w:rsid w:val="002D65B0"/>
    <w:rsid w:val="003034D9"/>
    <w:rsid w:val="0030355C"/>
    <w:rsid w:val="003212BF"/>
    <w:rsid w:val="00323ADD"/>
    <w:rsid w:val="003A2AE3"/>
    <w:rsid w:val="003A641F"/>
    <w:rsid w:val="003B056F"/>
    <w:rsid w:val="003D79AB"/>
    <w:rsid w:val="0047537B"/>
    <w:rsid w:val="004910F4"/>
    <w:rsid w:val="004D0F39"/>
    <w:rsid w:val="004E3CCC"/>
    <w:rsid w:val="004F04A3"/>
    <w:rsid w:val="00500E90"/>
    <w:rsid w:val="00505976"/>
    <w:rsid w:val="00517A88"/>
    <w:rsid w:val="00537DF5"/>
    <w:rsid w:val="00556B7C"/>
    <w:rsid w:val="00557CE7"/>
    <w:rsid w:val="00582F39"/>
    <w:rsid w:val="005969BD"/>
    <w:rsid w:val="005A1476"/>
    <w:rsid w:val="00605968"/>
    <w:rsid w:val="00614125"/>
    <w:rsid w:val="00616DA9"/>
    <w:rsid w:val="006204AB"/>
    <w:rsid w:val="00621D95"/>
    <w:rsid w:val="00641BB5"/>
    <w:rsid w:val="00647A00"/>
    <w:rsid w:val="006636F0"/>
    <w:rsid w:val="0066409E"/>
    <w:rsid w:val="006741CF"/>
    <w:rsid w:val="00684FCA"/>
    <w:rsid w:val="006B054B"/>
    <w:rsid w:val="007561AB"/>
    <w:rsid w:val="007569DB"/>
    <w:rsid w:val="00764684"/>
    <w:rsid w:val="00772C2C"/>
    <w:rsid w:val="00774B61"/>
    <w:rsid w:val="0078426B"/>
    <w:rsid w:val="007B5073"/>
    <w:rsid w:val="007B7095"/>
    <w:rsid w:val="007B73FF"/>
    <w:rsid w:val="007E0BA2"/>
    <w:rsid w:val="008777C8"/>
    <w:rsid w:val="008A7750"/>
    <w:rsid w:val="008E2377"/>
    <w:rsid w:val="00903D93"/>
    <w:rsid w:val="009118F1"/>
    <w:rsid w:val="009302C3"/>
    <w:rsid w:val="009434ED"/>
    <w:rsid w:val="0095518B"/>
    <w:rsid w:val="00A841C8"/>
    <w:rsid w:val="00AA1697"/>
    <w:rsid w:val="00AB2147"/>
    <w:rsid w:val="00AB259E"/>
    <w:rsid w:val="00AC4EF8"/>
    <w:rsid w:val="00AF18C5"/>
    <w:rsid w:val="00B41B35"/>
    <w:rsid w:val="00B60909"/>
    <w:rsid w:val="00B810C8"/>
    <w:rsid w:val="00B85343"/>
    <w:rsid w:val="00BC25B8"/>
    <w:rsid w:val="00BF0B9E"/>
    <w:rsid w:val="00C20153"/>
    <w:rsid w:val="00CA4353"/>
    <w:rsid w:val="00CA72EE"/>
    <w:rsid w:val="00CB4735"/>
    <w:rsid w:val="00D32F65"/>
    <w:rsid w:val="00DA5481"/>
    <w:rsid w:val="00DB662C"/>
    <w:rsid w:val="00DD1A65"/>
    <w:rsid w:val="00DF35DA"/>
    <w:rsid w:val="00E013F1"/>
    <w:rsid w:val="00E23EA0"/>
    <w:rsid w:val="00E35EC8"/>
    <w:rsid w:val="00E670E2"/>
    <w:rsid w:val="00E674A7"/>
    <w:rsid w:val="00E70831"/>
    <w:rsid w:val="00E946DF"/>
    <w:rsid w:val="00EA0291"/>
    <w:rsid w:val="00ED205B"/>
    <w:rsid w:val="00EE4705"/>
    <w:rsid w:val="00F23C61"/>
    <w:rsid w:val="00F91B54"/>
    <w:rsid w:val="00FA7373"/>
    <w:rsid w:val="00FB2DE6"/>
    <w:rsid w:val="00FD464E"/>
    <w:rsid w:val="00F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2597B9"/>
  <w15:chartTrackingRefBased/>
  <w15:docId w15:val="{CC019251-3B4A-AF48-A540-E071A05E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A0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A0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A0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A0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A0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A0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A0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A0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0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A0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A0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A0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A02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A029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A02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A02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A02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02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A0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A0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A0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A0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A0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A029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A029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A029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A0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A029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A029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A0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291"/>
  </w:style>
  <w:style w:type="paragraph" w:styleId="Piedepgina">
    <w:name w:val="footer"/>
    <w:basedOn w:val="Normal"/>
    <w:link w:val="PiedepginaCar"/>
    <w:uiPriority w:val="99"/>
    <w:unhideWhenUsed/>
    <w:rsid w:val="00EA0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291"/>
  </w:style>
  <w:style w:type="paragraph" w:customStyle="1" w:styleId="Default">
    <w:name w:val="Default"/>
    <w:rsid w:val="00BC25B8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kern w:val="0"/>
    </w:rPr>
  </w:style>
  <w:style w:type="character" w:styleId="Hipervnculo">
    <w:name w:val="Hyperlink"/>
    <w:basedOn w:val="Fuentedeprrafopredeter"/>
    <w:uiPriority w:val="99"/>
    <w:unhideWhenUsed/>
    <w:rsid w:val="00AC4EF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daddetransparencia@bancomext.gob.m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nidaddetransparencia@bancomext.gob.m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ancomex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576</Words>
  <Characters>3171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Asaf Velázquez Cruz</dc:creator>
  <cp:keywords/>
  <dc:description/>
  <cp:lastModifiedBy>Nashyeli Lozano Merino</cp:lastModifiedBy>
  <cp:revision>13</cp:revision>
  <cp:lastPrinted>2024-11-21T17:35:00Z</cp:lastPrinted>
  <dcterms:created xsi:type="dcterms:W3CDTF">2025-08-20T18:23:00Z</dcterms:created>
  <dcterms:modified xsi:type="dcterms:W3CDTF">2025-12-05T19:26:00Z</dcterms:modified>
</cp:coreProperties>
</file>